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88" w:type="dxa"/>
        <w:tblInd w:w="-714" w:type="dxa"/>
        <w:tblCellMar>
          <w:top w:w="4" w:type="dxa"/>
          <w:left w:w="4" w:type="dxa"/>
          <w:right w:w="38" w:type="dxa"/>
        </w:tblCellMar>
        <w:tblLook w:val="04A0" w:firstRow="1" w:lastRow="0" w:firstColumn="1" w:lastColumn="0" w:noHBand="0" w:noVBand="1"/>
      </w:tblPr>
      <w:tblGrid>
        <w:gridCol w:w="5344"/>
        <w:gridCol w:w="5444"/>
      </w:tblGrid>
      <w:tr w:rsidR="00900F7E" w14:paraId="0162756E" w14:textId="77777777">
        <w:trPr>
          <w:trHeight w:val="2469"/>
        </w:trPr>
        <w:tc>
          <w:tcPr>
            <w:tcW w:w="10788" w:type="dxa"/>
            <w:gridSpan w:val="2"/>
            <w:tcBorders>
              <w:top w:val="single" w:sz="4" w:space="0" w:color="000000"/>
              <w:left w:val="single" w:sz="4" w:space="0" w:color="000000"/>
              <w:bottom w:val="single" w:sz="4" w:space="0" w:color="000000"/>
              <w:right w:val="single" w:sz="4" w:space="0" w:color="000000"/>
            </w:tcBorders>
            <w:shd w:val="clear" w:color="auto" w:fill="6FAC46"/>
            <w:vAlign w:val="bottom"/>
          </w:tcPr>
          <w:p w14:paraId="4C00F31F" w14:textId="44E6642D" w:rsidR="00900F7E" w:rsidRDefault="00980BBD">
            <w:pPr>
              <w:spacing w:after="167" w:line="238" w:lineRule="auto"/>
              <w:ind w:left="421" w:right="134"/>
            </w:pPr>
            <w:r>
              <w:rPr>
                <w:noProof/>
                <w:lang w:eastAsia="en-IE"/>
              </w:rPr>
              <w:drawing>
                <wp:anchor distT="0" distB="0" distL="114300" distR="114300" simplePos="0" relativeHeight="251658240" behindDoc="0" locked="0" layoutInCell="1" allowOverlap="1" wp14:anchorId="1B8E2AF6" wp14:editId="408917E9">
                  <wp:simplePos x="0" y="0"/>
                  <wp:positionH relativeFrom="column">
                    <wp:posOffset>5695950</wp:posOffset>
                  </wp:positionH>
                  <wp:positionV relativeFrom="paragraph">
                    <wp:posOffset>316230</wp:posOffset>
                  </wp:positionV>
                  <wp:extent cx="936625" cy="9518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RFC Logo 9 09 13.JPG"/>
                          <pic:cNvPicPr/>
                        </pic:nvPicPr>
                        <pic:blipFill rotWithShape="1">
                          <a:blip r:embed="rId5" cstate="print">
                            <a:extLst>
                              <a:ext uri="{28A0092B-C50C-407E-A947-70E740481C1C}">
                                <a14:useLocalDpi xmlns:a14="http://schemas.microsoft.com/office/drawing/2010/main" val="0"/>
                              </a:ext>
                            </a:extLst>
                          </a:blip>
                          <a:srcRect l="3578" t="3945" r="3613" b="3588"/>
                          <a:stretch/>
                        </pic:blipFill>
                        <pic:spPr bwMode="auto">
                          <a:xfrm>
                            <a:off x="0" y="0"/>
                            <a:ext cx="936625" cy="95186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65FD">
              <w:rPr>
                <w:rFonts w:ascii="Gill Sans MT" w:eastAsia="Gill Sans MT" w:hAnsi="Gill Sans MT" w:cs="Gill Sans MT"/>
                <w:b/>
                <w:color w:val="FFFFFF"/>
                <w:sz w:val="40"/>
              </w:rPr>
              <w:t xml:space="preserve">GUIDANCE FOR FIRST AIDERS SAFE PRACTICE PPE USE:  </w:t>
            </w:r>
          </w:p>
          <w:p w14:paraId="5B7BBE75" w14:textId="527746DD" w:rsidR="00900F7E" w:rsidRDefault="007965FD">
            <w:pPr>
              <w:ind w:right="134"/>
            </w:pPr>
            <w:r>
              <w:rPr>
                <w:rFonts w:ascii="Gill Sans MT" w:eastAsia="Gill Sans MT" w:hAnsi="Gill Sans MT" w:cs="Gill Sans MT"/>
                <w:b/>
                <w:color w:val="FFFFFF"/>
                <w:sz w:val="74"/>
                <w:vertAlign w:val="superscript"/>
              </w:rPr>
              <w:t xml:space="preserve"> </w:t>
            </w:r>
            <w:r>
              <w:rPr>
                <w:rFonts w:ascii="Gill Sans MT" w:eastAsia="Gill Sans MT" w:hAnsi="Gill Sans MT" w:cs="Gill Sans MT"/>
                <w:b/>
                <w:color w:val="FFFFFF"/>
                <w:sz w:val="40"/>
              </w:rPr>
              <w:t xml:space="preserve">CORONAVIRUS (COVID-19) </w:t>
            </w:r>
          </w:p>
          <w:p w14:paraId="3546724F" w14:textId="77777777" w:rsidR="00900F7E" w:rsidRDefault="007965FD">
            <w:pPr>
              <w:ind w:left="421" w:right="134"/>
            </w:pPr>
            <w:r>
              <w:rPr>
                <w:rFonts w:ascii="Gill Sans MT" w:eastAsia="Gill Sans MT" w:hAnsi="Gill Sans MT" w:cs="Gill Sans MT"/>
                <w:b/>
                <w:color w:val="FFFFFF"/>
                <w:sz w:val="48"/>
              </w:rPr>
              <w:t xml:space="preserve"> </w:t>
            </w:r>
          </w:p>
          <w:p w14:paraId="6A9C1870" w14:textId="77777777" w:rsidR="00900F7E" w:rsidRDefault="007965FD">
            <w:pPr>
              <w:jc w:val="right"/>
            </w:pPr>
            <w:r>
              <w:rPr>
                <w:rFonts w:ascii="Gill Sans MT" w:eastAsia="Gill Sans MT" w:hAnsi="Gill Sans MT" w:cs="Gill Sans MT"/>
                <w:b/>
                <w:color w:val="FFFFFF"/>
                <w:sz w:val="48"/>
              </w:rPr>
              <w:t xml:space="preserve">         </w:t>
            </w:r>
          </w:p>
        </w:tc>
      </w:tr>
      <w:tr w:rsidR="00900F7E" w14:paraId="5DB25998" w14:textId="77777777">
        <w:trPr>
          <w:trHeight w:val="1393"/>
        </w:trPr>
        <w:tc>
          <w:tcPr>
            <w:tcW w:w="5344" w:type="dxa"/>
            <w:tcBorders>
              <w:top w:val="single" w:sz="4" w:space="0" w:color="000000"/>
              <w:left w:val="single" w:sz="4" w:space="0" w:color="000000"/>
              <w:bottom w:val="nil"/>
              <w:right w:val="single" w:sz="8" w:space="0" w:color="000000"/>
            </w:tcBorders>
            <w:shd w:val="clear" w:color="auto" w:fill="FFF1CC"/>
            <w:vAlign w:val="bottom"/>
          </w:tcPr>
          <w:p w14:paraId="393FB04A" w14:textId="77777777" w:rsidR="00900F7E" w:rsidRDefault="007965FD">
            <w:pPr>
              <w:tabs>
                <w:tab w:val="center" w:pos="3457"/>
                <w:tab w:val="center" w:pos="4818"/>
              </w:tabs>
            </w:pPr>
            <w:r>
              <w:rPr>
                <w:rFonts w:ascii="Gill Sans MT" w:eastAsia="Gill Sans MT" w:hAnsi="Gill Sans MT" w:cs="Gill Sans MT"/>
                <w:color w:val="FFFFFF"/>
                <w:sz w:val="44"/>
              </w:rPr>
              <w:t xml:space="preserve">   </w:t>
            </w:r>
            <w:r>
              <w:rPr>
                <w:noProof/>
              </w:rPr>
              <w:drawing>
                <wp:inline distT="0" distB="0" distL="0" distR="0" wp14:anchorId="75011E47" wp14:editId="46F375EA">
                  <wp:extent cx="1031189" cy="604520"/>
                  <wp:effectExtent l="0" t="0" r="0" b="0"/>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6"/>
                          <a:stretch>
                            <a:fillRect/>
                          </a:stretch>
                        </pic:blipFill>
                        <pic:spPr>
                          <a:xfrm>
                            <a:off x="0" y="0"/>
                            <a:ext cx="1031189" cy="604520"/>
                          </a:xfrm>
                          <a:prstGeom prst="rect">
                            <a:avLst/>
                          </a:prstGeom>
                        </pic:spPr>
                      </pic:pic>
                    </a:graphicData>
                  </a:graphic>
                </wp:inline>
              </w:drawing>
            </w:r>
            <w:r>
              <w:rPr>
                <w:rFonts w:ascii="Gill Sans MT" w:eastAsia="Gill Sans MT" w:hAnsi="Gill Sans MT" w:cs="Gill Sans MT"/>
                <w:color w:val="FFFFFF"/>
                <w:sz w:val="44"/>
              </w:rPr>
              <w:tab/>
              <w:t xml:space="preserve">         </w:t>
            </w:r>
            <w:r>
              <w:rPr>
                <w:noProof/>
              </w:rPr>
              <w:drawing>
                <wp:inline distT="0" distB="0" distL="0" distR="0" wp14:anchorId="04FF700C" wp14:editId="567A2E43">
                  <wp:extent cx="1031748" cy="658368"/>
                  <wp:effectExtent l="0" t="0" r="0" b="0"/>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7"/>
                          <a:stretch>
                            <a:fillRect/>
                          </a:stretch>
                        </pic:blipFill>
                        <pic:spPr>
                          <a:xfrm>
                            <a:off x="0" y="0"/>
                            <a:ext cx="1031748" cy="658368"/>
                          </a:xfrm>
                          <a:prstGeom prst="rect">
                            <a:avLst/>
                          </a:prstGeom>
                        </pic:spPr>
                      </pic:pic>
                    </a:graphicData>
                  </a:graphic>
                </wp:inline>
              </w:drawing>
            </w:r>
            <w:r>
              <w:rPr>
                <w:rFonts w:ascii="Gill Sans MT" w:eastAsia="Gill Sans MT" w:hAnsi="Gill Sans MT" w:cs="Gill Sans MT"/>
                <w:color w:val="FFFFFF"/>
                <w:sz w:val="44"/>
              </w:rPr>
              <w:tab/>
              <w:t xml:space="preserve"> </w:t>
            </w:r>
          </w:p>
          <w:p w14:paraId="5B5ACA9E" w14:textId="77777777" w:rsidR="00900F7E" w:rsidRDefault="007965FD">
            <w:pPr>
              <w:ind w:left="103"/>
            </w:pPr>
            <w:r>
              <w:rPr>
                <w:rFonts w:ascii="Garamond" w:eastAsia="Garamond" w:hAnsi="Garamond" w:cs="Garamond"/>
                <w:sz w:val="30"/>
              </w:rPr>
              <w:t xml:space="preserve">  </w:t>
            </w:r>
          </w:p>
        </w:tc>
        <w:tc>
          <w:tcPr>
            <w:tcW w:w="5444" w:type="dxa"/>
            <w:tcBorders>
              <w:top w:val="single" w:sz="4" w:space="0" w:color="000000"/>
              <w:left w:val="single" w:sz="8" w:space="0" w:color="000000"/>
              <w:bottom w:val="nil"/>
              <w:right w:val="single" w:sz="4" w:space="0" w:color="000000"/>
            </w:tcBorders>
            <w:shd w:val="clear" w:color="auto" w:fill="FFF1CC"/>
            <w:vAlign w:val="bottom"/>
          </w:tcPr>
          <w:p w14:paraId="451BFC7E" w14:textId="77777777" w:rsidR="00900F7E" w:rsidRDefault="007965FD">
            <w:pPr>
              <w:ind w:right="198"/>
              <w:jc w:val="right"/>
            </w:pPr>
            <w:r>
              <w:rPr>
                <w:noProof/>
              </w:rPr>
              <w:drawing>
                <wp:inline distT="0" distB="0" distL="0" distR="0" wp14:anchorId="284D9922" wp14:editId="43F86A32">
                  <wp:extent cx="1357415" cy="754380"/>
                  <wp:effectExtent l="0" t="0" r="0" b="0"/>
                  <wp:docPr id="341" name="Picture 341"/>
                  <wp:cNvGraphicFramePr/>
                  <a:graphic xmlns:a="http://schemas.openxmlformats.org/drawingml/2006/main">
                    <a:graphicData uri="http://schemas.openxmlformats.org/drawingml/2006/picture">
                      <pic:pic xmlns:pic="http://schemas.openxmlformats.org/drawingml/2006/picture">
                        <pic:nvPicPr>
                          <pic:cNvPr id="341" name="Picture 341"/>
                          <pic:cNvPicPr/>
                        </pic:nvPicPr>
                        <pic:blipFill>
                          <a:blip r:embed="rId8"/>
                          <a:stretch>
                            <a:fillRect/>
                          </a:stretch>
                        </pic:blipFill>
                        <pic:spPr>
                          <a:xfrm>
                            <a:off x="0" y="0"/>
                            <a:ext cx="1357415" cy="754380"/>
                          </a:xfrm>
                          <a:prstGeom prst="rect">
                            <a:avLst/>
                          </a:prstGeom>
                        </pic:spPr>
                      </pic:pic>
                    </a:graphicData>
                  </a:graphic>
                </wp:inline>
              </w:drawing>
            </w:r>
            <w:r>
              <w:rPr>
                <w:rFonts w:ascii="Gill Sans MT" w:eastAsia="Gill Sans MT" w:hAnsi="Gill Sans MT" w:cs="Gill Sans MT"/>
                <w:color w:val="FFFFFF"/>
                <w:sz w:val="44"/>
              </w:rPr>
              <w:t xml:space="preserve">      </w:t>
            </w:r>
            <w:r>
              <w:rPr>
                <w:noProof/>
              </w:rPr>
              <w:drawing>
                <wp:inline distT="0" distB="0" distL="0" distR="0" wp14:anchorId="2C0EC686" wp14:editId="4DE2CBA9">
                  <wp:extent cx="1100744" cy="828675"/>
                  <wp:effectExtent l="0" t="0" r="0" b="0"/>
                  <wp:docPr id="343" name="Picture 343" descr="C:\Users\vincent.murray\AppData\Local\Microsoft\Windows\INetCache\Content.MSO\E1086CC5.tmp"/>
                  <wp:cNvGraphicFramePr/>
                  <a:graphic xmlns:a="http://schemas.openxmlformats.org/drawingml/2006/main">
                    <a:graphicData uri="http://schemas.openxmlformats.org/drawingml/2006/picture">
                      <pic:pic xmlns:pic="http://schemas.openxmlformats.org/drawingml/2006/picture">
                        <pic:nvPicPr>
                          <pic:cNvPr id="343" name="Picture 343"/>
                          <pic:cNvPicPr/>
                        </pic:nvPicPr>
                        <pic:blipFill>
                          <a:blip r:embed="rId9"/>
                          <a:stretch>
                            <a:fillRect/>
                          </a:stretch>
                        </pic:blipFill>
                        <pic:spPr>
                          <a:xfrm>
                            <a:off x="0" y="0"/>
                            <a:ext cx="1100744" cy="828675"/>
                          </a:xfrm>
                          <a:prstGeom prst="rect">
                            <a:avLst/>
                          </a:prstGeom>
                        </pic:spPr>
                      </pic:pic>
                    </a:graphicData>
                  </a:graphic>
                </wp:inline>
              </w:drawing>
            </w:r>
            <w:r>
              <w:rPr>
                <w:rFonts w:ascii="Gill Sans MT" w:eastAsia="Gill Sans MT" w:hAnsi="Gill Sans MT" w:cs="Gill Sans MT"/>
                <w:color w:val="FFFFFF"/>
                <w:sz w:val="44"/>
              </w:rPr>
              <w:t xml:space="preserve">    </w:t>
            </w:r>
          </w:p>
        </w:tc>
      </w:tr>
      <w:tr w:rsidR="00900F7E" w14:paraId="38D6D6DC" w14:textId="77777777">
        <w:trPr>
          <w:trHeight w:val="7620"/>
        </w:trPr>
        <w:tc>
          <w:tcPr>
            <w:tcW w:w="5344" w:type="dxa"/>
            <w:tcBorders>
              <w:top w:val="nil"/>
              <w:left w:val="single" w:sz="4" w:space="0" w:color="000000"/>
              <w:bottom w:val="single" w:sz="4" w:space="0" w:color="000000"/>
              <w:right w:val="single" w:sz="8" w:space="0" w:color="000000"/>
            </w:tcBorders>
          </w:tcPr>
          <w:p w14:paraId="1E2404AC" w14:textId="77777777" w:rsidR="00900F7E" w:rsidRDefault="007965FD">
            <w:pPr>
              <w:tabs>
                <w:tab w:val="center" w:pos="1431"/>
              </w:tabs>
            </w:pPr>
            <w:r>
              <w:rPr>
                <w:rFonts w:ascii="Garamond" w:eastAsia="Garamond" w:hAnsi="Garamond" w:cs="Garamond"/>
                <w:sz w:val="30"/>
              </w:rPr>
              <w:t xml:space="preserve"> </w:t>
            </w:r>
            <w:r>
              <w:rPr>
                <w:rFonts w:ascii="Garamond" w:eastAsia="Garamond" w:hAnsi="Garamond" w:cs="Garamond"/>
                <w:sz w:val="30"/>
              </w:rPr>
              <w:tab/>
            </w:r>
            <w:r>
              <w:rPr>
                <w:rFonts w:ascii="Garamond" w:eastAsia="Garamond" w:hAnsi="Garamond" w:cs="Garamond"/>
                <w:b/>
                <w:sz w:val="24"/>
              </w:rPr>
              <w:t>Key Interventions</w:t>
            </w:r>
            <w:r>
              <w:rPr>
                <w:rFonts w:ascii="Garamond" w:eastAsia="Garamond" w:hAnsi="Garamond" w:cs="Garamond"/>
                <w:sz w:val="24"/>
              </w:rPr>
              <w:t xml:space="preserve"> </w:t>
            </w:r>
          </w:p>
          <w:p w14:paraId="66D3F5E7" w14:textId="77777777" w:rsidR="00900F7E" w:rsidRDefault="007965FD">
            <w:pPr>
              <w:spacing w:line="238" w:lineRule="auto"/>
              <w:ind w:left="611" w:right="6"/>
            </w:pPr>
            <w:r>
              <w:rPr>
                <w:rFonts w:ascii="Garamond" w:eastAsia="Garamond" w:hAnsi="Garamond" w:cs="Garamond"/>
                <w:sz w:val="24"/>
              </w:rPr>
              <w:t xml:space="preserve">If, as a First Aid Responder, you can avoid close contact with a player/visitor who may require some level of first aid, do so. This, of course, will not be possible in the event of having to provide emergency lifesaving measures such as an incident of cardiac arrest, heart attack, choking, stroke.  </w:t>
            </w:r>
          </w:p>
          <w:p w14:paraId="6C8D7A54" w14:textId="77777777" w:rsidR="00900F7E" w:rsidRDefault="007965FD">
            <w:pPr>
              <w:ind w:left="611"/>
            </w:pPr>
            <w:r>
              <w:rPr>
                <w:rFonts w:ascii="Garamond" w:eastAsia="Garamond" w:hAnsi="Garamond" w:cs="Garamond"/>
                <w:sz w:val="24"/>
              </w:rPr>
              <w:t xml:space="preserve"> </w:t>
            </w:r>
          </w:p>
          <w:p w14:paraId="0A9AD970" w14:textId="77777777" w:rsidR="00900F7E" w:rsidRDefault="007965FD">
            <w:pPr>
              <w:ind w:left="611"/>
            </w:pPr>
            <w:r>
              <w:rPr>
                <w:rFonts w:ascii="Garamond" w:eastAsia="Garamond" w:hAnsi="Garamond" w:cs="Garamond"/>
                <w:b/>
                <w:sz w:val="24"/>
              </w:rPr>
              <w:t xml:space="preserve">Hand Hygiene </w:t>
            </w:r>
            <w:r>
              <w:rPr>
                <w:rFonts w:ascii="Garamond" w:eastAsia="Garamond" w:hAnsi="Garamond" w:cs="Garamond"/>
                <w:sz w:val="24"/>
              </w:rPr>
              <w:t xml:space="preserve"> </w:t>
            </w:r>
          </w:p>
          <w:p w14:paraId="719446F8" w14:textId="77777777" w:rsidR="00900F7E" w:rsidRDefault="007965FD">
            <w:pPr>
              <w:spacing w:line="238" w:lineRule="auto"/>
              <w:ind w:left="611" w:right="10"/>
            </w:pPr>
            <w:r>
              <w:rPr>
                <w:rFonts w:ascii="Garamond" w:eastAsia="Garamond" w:hAnsi="Garamond" w:cs="Garamond"/>
                <w:sz w:val="24"/>
              </w:rPr>
              <w:t xml:space="preserve">Covid-19 infects through contact with the mucous membranes. First Aid Responders must think of these as the mouth, nose and eyes. It does not infect through the skin. The greatest element of risk is the transfer of the virus via contaminated hands. The key intervention is to minimise hand contamination, avoid touching your face, and clean hands frequently with soap and water or alcohol based hand gel.  </w:t>
            </w:r>
          </w:p>
          <w:p w14:paraId="60739B84" w14:textId="77777777" w:rsidR="00900F7E" w:rsidRDefault="007965FD">
            <w:pPr>
              <w:ind w:left="611"/>
            </w:pPr>
            <w:r>
              <w:rPr>
                <w:rFonts w:ascii="Garamond" w:eastAsia="Garamond" w:hAnsi="Garamond" w:cs="Garamond"/>
                <w:sz w:val="24"/>
              </w:rPr>
              <w:t xml:space="preserve"> </w:t>
            </w:r>
          </w:p>
          <w:p w14:paraId="4E2207DF" w14:textId="77777777" w:rsidR="00900F7E" w:rsidRDefault="007965FD">
            <w:pPr>
              <w:ind w:left="611"/>
            </w:pPr>
            <w:r>
              <w:rPr>
                <w:rFonts w:ascii="Garamond" w:eastAsia="Garamond" w:hAnsi="Garamond" w:cs="Garamond"/>
                <w:b/>
                <w:sz w:val="24"/>
              </w:rPr>
              <w:t>PPE Requirements</w:t>
            </w:r>
            <w:r>
              <w:rPr>
                <w:rFonts w:ascii="Garamond" w:eastAsia="Garamond" w:hAnsi="Garamond" w:cs="Garamond"/>
                <w:sz w:val="24"/>
              </w:rPr>
              <w:t xml:space="preserve"> </w:t>
            </w:r>
          </w:p>
          <w:p w14:paraId="0A94C597" w14:textId="77777777" w:rsidR="00900F7E" w:rsidRDefault="007965FD">
            <w:pPr>
              <w:spacing w:line="238" w:lineRule="auto"/>
              <w:ind w:left="611"/>
            </w:pPr>
            <w:r>
              <w:rPr>
                <w:rFonts w:ascii="Garamond" w:eastAsia="Garamond" w:hAnsi="Garamond" w:cs="Garamond"/>
                <w:b/>
                <w:sz w:val="24"/>
              </w:rPr>
              <w:t>Firstly clean hands thoroughly with warm water and soap /alcohol based hand gel before putting on / after taking off PPE</w:t>
            </w:r>
            <w:r>
              <w:rPr>
                <w:rFonts w:ascii="Garamond" w:eastAsia="Garamond" w:hAnsi="Garamond" w:cs="Garamond"/>
                <w:sz w:val="24"/>
              </w:rPr>
              <w:t xml:space="preserve"> </w:t>
            </w:r>
          </w:p>
          <w:p w14:paraId="086CE197" w14:textId="77777777" w:rsidR="00900F7E" w:rsidRDefault="007965FD">
            <w:pPr>
              <w:spacing w:after="105" w:line="238" w:lineRule="auto"/>
              <w:ind w:left="611"/>
            </w:pPr>
            <w:r>
              <w:rPr>
                <w:rFonts w:ascii="Garamond" w:eastAsia="Garamond" w:hAnsi="Garamond" w:cs="Garamond"/>
                <w:sz w:val="24"/>
              </w:rPr>
              <w:t xml:space="preserve">The following PPE must be available for responding to first aid incidents.  </w:t>
            </w:r>
          </w:p>
          <w:p w14:paraId="54170604" w14:textId="77777777" w:rsidR="00900F7E" w:rsidRDefault="007965FD">
            <w:pPr>
              <w:numPr>
                <w:ilvl w:val="0"/>
                <w:numId w:val="1"/>
              </w:numPr>
              <w:spacing w:after="93"/>
              <w:ind w:hanging="360"/>
            </w:pPr>
            <w:r>
              <w:rPr>
                <w:rFonts w:ascii="Garamond" w:eastAsia="Garamond" w:hAnsi="Garamond" w:cs="Garamond"/>
                <w:sz w:val="24"/>
              </w:rPr>
              <w:t xml:space="preserve">Disposable Nitrile Gloves </w:t>
            </w:r>
          </w:p>
          <w:p w14:paraId="124EAF15" w14:textId="77777777" w:rsidR="00900F7E" w:rsidRDefault="007965FD">
            <w:pPr>
              <w:numPr>
                <w:ilvl w:val="0"/>
                <w:numId w:val="1"/>
              </w:numPr>
              <w:spacing w:after="93"/>
              <w:ind w:hanging="360"/>
            </w:pPr>
            <w:r>
              <w:rPr>
                <w:rFonts w:ascii="Garamond" w:eastAsia="Garamond" w:hAnsi="Garamond" w:cs="Garamond"/>
                <w:sz w:val="24"/>
              </w:rPr>
              <w:t xml:space="preserve">Enclosed Eye Protection (i.e. safety goggles) </w:t>
            </w:r>
          </w:p>
          <w:p w14:paraId="6F9F741F" w14:textId="77777777" w:rsidR="00900F7E" w:rsidRDefault="007965FD">
            <w:pPr>
              <w:numPr>
                <w:ilvl w:val="0"/>
                <w:numId w:val="1"/>
              </w:numPr>
              <w:ind w:hanging="360"/>
            </w:pPr>
            <w:r>
              <w:rPr>
                <w:rFonts w:ascii="Garamond" w:eastAsia="Garamond" w:hAnsi="Garamond" w:cs="Garamond"/>
                <w:sz w:val="24"/>
              </w:rPr>
              <w:t xml:space="preserve">Face Mask (FFP2 or appropriate rated) </w:t>
            </w:r>
          </w:p>
          <w:p w14:paraId="5336ABA4" w14:textId="77777777" w:rsidR="00900F7E" w:rsidRDefault="007965FD">
            <w:pPr>
              <w:ind w:left="611"/>
            </w:pPr>
            <w:r>
              <w:rPr>
                <w:rFonts w:ascii="Garamond" w:eastAsia="Garamond" w:hAnsi="Garamond" w:cs="Garamond"/>
                <w:sz w:val="24"/>
              </w:rPr>
              <w:t xml:space="preserve"> </w:t>
            </w:r>
          </w:p>
        </w:tc>
        <w:tc>
          <w:tcPr>
            <w:tcW w:w="5444" w:type="dxa"/>
            <w:tcBorders>
              <w:top w:val="nil"/>
              <w:left w:val="single" w:sz="8" w:space="0" w:color="000000"/>
              <w:bottom w:val="single" w:sz="4" w:space="0" w:color="000000"/>
              <w:right w:val="single" w:sz="4" w:space="0" w:color="000000"/>
            </w:tcBorders>
          </w:tcPr>
          <w:p w14:paraId="73639F72" w14:textId="77777777" w:rsidR="00900F7E" w:rsidRDefault="007965FD">
            <w:pPr>
              <w:tabs>
                <w:tab w:val="center" w:pos="2147"/>
              </w:tabs>
              <w:spacing w:after="50"/>
            </w:pPr>
            <w:r>
              <w:rPr>
                <w:rFonts w:ascii="Garamond" w:eastAsia="Garamond" w:hAnsi="Garamond" w:cs="Garamond"/>
                <w:sz w:val="30"/>
              </w:rPr>
              <w:t xml:space="preserve"> </w:t>
            </w:r>
            <w:r>
              <w:rPr>
                <w:rFonts w:ascii="Garamond" w:eastAsia="Garamond" w:hAnsi="Garamond" w:cs="Garamond"/>
                <w:sz w:val="30"/>
              </w:rPr>
              <w:tab/>
            </w:r>
            <w:r>
              <w:rPr>
                <w:rFonts w:ascii="Garamond" w:eastAsia="Garamond" w:hAnsi="Garamond" w:cs="Garamond"/>
                <w:b/>
                <w:sz w:val="24"/>
              </w:rPr>
              <w:t>Disposing of PPE after treatment</w:t>
            </w:r>
            <w:r>
              <w:rPr>
                <w:rFonts w:ascii="Garamond" w:eastAsia="Garamond" w:hAnsi="Garamond" w:cs="Garamond"/>
                <w:sz w:val="24"/>
              </w:rPr>
              <w:t xml:space="preserve"> </w:t>
            </w:r>
          </w:p>
          <w:p w14:paraId="4FE8D5B2" w14:textId="77777777" w:rsidR="00900F7E" w:rsidRDefault="007965FD">
            <w:pPr>
              <w:numPr>
                <w:ilvl w:val="0"/>
                <w:numId w:val="2"/>
              </w:numPr>
              <w:spacing w:after="93" w:line="251" w:lineRule="auto"/>
              <w:ind w:right="62" w:hanging="360"/>
            </w:pPr>
            <w:r>
              <w:rPr>
                <w:rFonts w:ascii="Garamond" w:eastAsia="Garamond" w:hAnsi="Garamond" w:cs="Garamond"/>
                <w:sz w:val="24"/>
              </w:rPr>
              <w:t xml:space="preserve">Disposable PPE and any waste should be disposed of after signal use. </w:t>
            </w:r>
          </w:p>
          <w:p w14:paraId="325ADC1D" w14:textId="77777777" w:rsidR="00900F7E" w:rsidRDefault="007965FD">
            <w:pPr>
              <w:numPr>
                <w:ilvl w:val="0"/>
                <w:numId w:val="2"/>
              </w:numPr>
              <w:spacing w:after="93"/>
              <w:ind w:right="62" w:hanging="360"/>
            </w:pPr>
            <w:r>
              <w:rPr>
                <w:rFonts w:ascii="Garamond" w:eastAsia="Garamond" w:hAnsi="Garamond" w:cs="Garamond"/>
                <w:sz w:val="24"/>
              </w:rPr>
              <w:t xml:space="preserve">Reusable PPE cleaned/disinfected thoroughly.  </w:t>
            </w:r>
          </w:p>
          <w:p w14:paraId="62BB2531" w14:textId="77777777" w:rsidR="00900F7E" w:rsidRDefault="007965FD">
            <w:pPr>
              <w:numPr>
                <w:ilvl w:val="0"/>
                <w:numId w:val="2"/>
              </w:numPr>
              <w:ind w:right="62" w:hanging="360"/>
            </w:pPr>
            <w:r>
              <w:rPr>
                <w:rFonts w:ascii="Garamond" w:eastAsia="Garamond" w:hAnsi="Garamond" w:cs="Garamond"/>
                <w:sz w:val="24"/>
              </w:rPr>
              <w:t xml:space="preserve">Replenish PPE stock as appropriate. </w:t>
            </w:r>
            <w:r>
              <w:rPr>
                <w:rFonts w:ascii="Garamond" w:eastAsia="Garamond" w:hAnsi="Garamond" w:cs="Garamond"/>
                <w:b/>
                <w:sz w:val="24"/>
              </w:rPr>
              <w:t xml:space="preserve"> </w:t>
            </w:r>
          </w:p>
          <w:p w14:paraId="408EAEC7" w14:textId="77777777" w:rsidR="00900F7E" w:rsidRDefault="007965FD">
            <w:pPr>
              <w:ind w:left="1329"/>
            </w:pPr>
            <w:r>
              <w:rPr>
                <w:rFonts w:ascii="Garamond" w:eastAsia="Garamond" w:hAnsi="Garamond" w:cs="Garamond"/>
                <w:b/>
                <w:sz w:val="24"/>
              </w:rPr>
              <w:t xml:space="preserve"> </w:t>
            </w:r>
          </w:p>
          <w:p w14:paraId="3CD3EA4D" w14:textId="77777777" w:rsidR="00900F7E" w:rsidRDefault="007965FD">
            <w:pPr>
              <w:ind w:left="609"/>
            </w:pPr>
            <w:r>
              <w:rPr>
                <w:rFonts w:ascii="Garamond" w:eastAsia="Garamond" w:hAnsi="Garamond" w:cs="Garamond"/>
                <w:b/>
                <w:sz w:val="24"/>
              </w:rPr>
              <w:t xml:space="preserve">Minor Injuries </w:t>
            </w:r>
            <w:r>
              <w:rPr>
                <w:rFonts w:ascii="Garamond" w:eastAsia="Garamond" w:hAnsi="Garamond" w:cs="Garamond"/>
                <w:sz w:val="24"/>
              </w:rPr>
              <w:t xml:space="preserve"> </w:t>
            </w:r>
          </w:p>
          <w:p w14:paraId="28D055EE" w14:textId="77777777" w:rsidR="00900F7E" w:rsidRDefault="007965FD">
            <w:pPr>
              <w:spacing w:line="238" w:lineRule="auto"/>
              <w:ind w:left="609"/>
            </w:pPr>
            <w:r>
              <w:rPr>
                <w:rFonts w:ascii="Garamond" w:eastAsia="Garamond" w:hAnsi="Garamond" w:cs="Garamond"/>
                <w:sz w:val="24"/>
              </w:rPr>
              <w:t xml:space="preserve">Where practical, the First Aid Responder should avoid close contact and direct the individual through the steps of treating their own injury.  </w:t>
            </w:r>
          </w:p>
          <w:p w14:paraId="5B7D49A6" w14:textId="77777777" w:rsidR="00900F7E" w:rsidRDefault="007965FD">
            <w:pPr>
              <w:ind w:left="609"/>
            </w:pPr>
            <w:r>
              <w:rPr>
                <w:rFonts w:ascii="Garamond" w:eastAsia="Garamond" w:hAnsi="Garamond" w:cs="Garamond"/>
                <w:b/>
                <w:sz w:val="24"/>
              </w:rPr>
              <w:t xml:space="preserve"> </w:t>
            </w:r>
          </w:p>
          <w:p w14:paraId="707F5C5D" w14:textId="77777777" w:rsidR="00900F7E" w:rsidRDefault="007965FD">
            <w:pPr>
              <w:ind w:left="609"/>
            </w:pPr>
            <w:r>
              <w:rPr>
                <w:rFonts w:ascii="Garamond" w:eastAsia="Garamond" w:hAnsi="Garamond" w:cs="Garamond"/>
                <w:b/>
                <w:sz w:val="24"/>
              </w:rPr>
              <w:t xml:space="preserve">Serious Injuries </w:t>
            </w:r>
          </w:p>
          <w:p w14:paraId="61074DAD" w14:textId="77777777" w:rsidR="00900F7E" w:rsidRDefault="007965FD">
            <w:pPr>
              <w:ind w:left="609"/>
            </w:pPr>
            <w:r>
              <w:rPr>
                <w:rFonts w:ascii="Garamond" w:eastAsia="Garamond" w:hAnsi="Garamond" w:cs="Garamond"/>
                <w:sz w:val="24"/>
              </w:rPr>
              <w:t xml:space="preserve">Call 999 immediately and request an ambulance </w:t>
            </w:r>
          </w:p>
          <w:p w14:paraId="703BC348" w14:textId="77777777" w:rsidR="00900F7E" w:rsidRDefault="007965FD">
            <w:pPr>
              <w:ind w:left="609"/>
            </w:pPr>
            <w:r>
              <w:rPr>
                <w:rFonts w:ascii="Garamond" w:eastAsia="Garamond" w:hAnsi="Garamond" w:cs="Garamond"/>
                <w:b/>
                <w:sz w:val="24"/>
              </w:rPr>
              <w:t xml:space="preserve"> </w:t>
            </w:r>
          </w:p>
          <w:p w14:paraId="3FBF8E67" w14:textId="77777777" w:rsidR="00900F7E" w:rsidRDefault="007965FD">
            <w:pPr>
              <w:spacing w:after="83"/>
              <w:ind w:left="609"/>
            </w:pPr>
            <w:r>
              <w:rPr>
                <w:rFonts w:ascii="Garamond" w:eastAsia="Garamond" w:hAnsi="Garamond" w:cs="Garamond"/>
                <w:b/>
                <w:sz w:val="24"/>
              </w:rPr>
              <w:t xml:space="preserve">CPR </w:t>
            </w:r>
            <w:r>
              <w:rPr>
                <w:rFonts w:ascii="Garamond" w:eastAsia="Garamond" w:hAnsi="Garamond" w:cs="Garamond"/>
                <w:sz w:val="24"/>
              </w:rPr>
              <w:t xml:space="preserve"> </w:t>
            </w:r>
          </w:p>
          <w:p w14:paraId="32C6D8F7" w14:textId="77777777" w:rsidR="00900F7E" w:rsidRDefault="007965FD">
            <w:pPr>
              <w:numPr>
                <w:ilvl w:val="0"/>
                <w:numId w:val="2"/>
              </w:numPr>
              <w:spacing w:after="92" w:line="251" w:lineRule="auto"/>
              <w:ind w:right="62" w:hanging="360"/>
            </w:pPr>
            <w:r>
              <w:rPr>
                <w:rFonts w:ascii="Garamond" w:eastAsia="Garamond" w:hAnsi="Garamond" w:cs="Garamond"/>
                <w:sz w:val="24"/>
              </w:rPr>
              <w:t>It is recommended</w:t>
            </w:r>
            <w:r>
              <w:rPr>
                <w:rFonts w:ascii="Garamond" w:eastAsia="Garamond" w:hAnsi="Garamond" w:cs="Garamond"/>
                <w:b/>
                <w:sz w:val="24"/>
              </w:rPr>
              <w:t xml:space="preserve"> NOT</w:t>
            </w:r>
            <w:r>
              <w:rPr>
                <w:rFonts w:ascii="Garamond" w:eastAsia="Garamond" w:hAnsi="Garamond" w:cs="Garamond"/>
                <w:sz w:val="24"/>
              </w:rPr>
              <w:t xml:space="preserve"> to perform rescue breaths or mouth-to-mouth ventilation.  </w:t>
            </w:r>
          </w:p>
          <w:p w14:paraId="117E4384" w14:textId="77777777" w:rsidR="00900F7E" w:rsidRDefault="007965FD">
            <w:pPr>
              <w:numPr>
                <w:ilvl w:val="0"/>
                <w:numId w:val="2"/>
              </w:numPr>
              <w:ind w:right="62" w:hanging="360"/>
            </w:pPr>
            <w:r>
              <w:rPr>
                <w:rFonts w:ascii="Garamond" w:eastAsia="Garamond" w:hAnsi="Garamond" w:cs="Garamond"/>
                <w:b/>
                <w:sz w:val="24"/>
              </w:rPr>
              <w:t>Perform chest compressions only</w:t>
            </w:r>
            <w:r>
              <w:rPr>
                <w:rFonts w:ascii="Garamond" w:eastAsia="Garamond" w:hAnsi="Garamond" w:cs="Garamond"/>
                <w:sz w:val="24"/>
              </w:rPr>
              <w:t xml:space="preserve">. Should you have given mouth-to-mouth ventilation, there are no additional actions to be taken other than to monitor for symptoms of possible COVID-19 over the following 14 days. Should you develop such symptoms you should follow HSE Guidance.  </w:t>
            </w:r>
          </w:p>
          <w:p w14:paraId="33F0D2E1" w14:textId="77777777" w:rsidR="00900F7E" w:rsidRDefault="007965FD">
            <w:pPr>
              <w:ind w:left="609"/>
            </w:pPr>
            <w:r>
              <w:rPr>
                <w:rFonts w:ascii="Garamond" w:eastAsia="Garamond" w:hAnsi="Garamond" w:cs="Garamond"/>
                <w:sz w:val="24"/>
              </w:rPr>
              <w:t xml:space="preserve"> </w:t>
            </w:r>
          </w:p>
        </w:tc>
      </w:tr>
    </w:tbl>
    <w:p w14:paraId="24FD7696" w14:textId="77777777" w:rsidR="00900F7E" w:rsidRDefault="007965FD">
      <w:pPr>
        <w:spacing w:after="0"/>
        <w:ind w:left="-720" w:right="-795"/>
        <w:jc w:val="both"/>
      </w:pPr>
      <w:r>
        <w:rPr>
          <w:noProof/>
        </w:rPr>
        <w:drawing>
          <wp:inline distT="0" distB="0" distL="0" distR="0" wp14:anchorId="10ABE917" wp14:editId="666095B4">
            <wp:extent cx="6851650" cy="1149350"/>
            <wp:effectExtent l="0" t="0" r="6350" b="0"/>
            <wp:docPr id="345" name="Picture 345" descr="https://scontent-dub4-1.xx.fbcdn.net/v/t1.0-9/90235942_1305568646309932_6065347455292014592_o.png?_nc_cat=100&amp;_nc_sid=6e5ad9&amp;_nc_oc=AQkdWLEKgQzgfPbggJd2hvNMqIZve765iluG3_8UQCLEzCLXxG50prjfOC6rKsDM5pM&amp;_nc_ht=scontent-dub4-1.xx&amp;oh=723778d1825f9595f451057823d46dad&amp;oe=5E9ACE9B"/>
            <wp:cNvGraphicFramePr/>
            <a:graphic xmlns:a="http://schemas.openxmlformats.org/drawingml/2006/main">
              <a:graphicData uri="http://schemas.openxmlformats.org/drawingml/2006/picture">
                <pic:pic xmlns:pic="http://schemas.openxmlformats.org/drawingml/2006/picture">
                  <pic:nvPicPr>
                    <pic:cNvPr id="345" name="Picture 345"/>
                    <pic:cNvPicPr/>
                  </pic:nvPicPr>
                  <pic:blipFill>
                    <a:blip r:embed="rId10"/>
                    <a:stretch>
                      <a:fillRect/>
                    </a:stretch>
                  </pic:blipFill>
                  <pic:spPr>
                    <a:xfrm>
                      <a:off x="0" y="0"/>
                      <a:ext cx="6851984" cy="1149406"/>
                    </a:xfrm>
                    <a:prstGeom prst="rect">
                      <a:avLst/>
                    </a:prstGeom>
                  </pic:spPr>
                </pic:pic>
              </a:graphicData>
            </a:graphic>
          </wp:inline>
        </w:drawing>
      </w:r>
      <w:r>
        <w:rPr>
          <w:rFonts w:ascii="Garamond" w:eastAsia="Garamond" w:hAnsi="Garamond" w:cs="Garamond"/>
          <w:sz w:val="30"/>
        </w:rPr>
        <w:t xml:space="preserve"> </w:t>
      </w:r>
    </w:p>
    <w:sectPr w:rsidR="00900F7E">
      <w:pgSz w:w="12240" w:h="15840"/>
      <w:pgMar w:top="726" w:right="1440" w:bottom="93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9AE"/>
    <w:multiLevelType w:val="hybridMultilevel"/>
    <w:tmpl w:val="FFFFFFFF"/>
    <w:lvl w:ilvl="0" w:tplc="1A3E4578">
      <w:start w:val="1"/>
      <w:numFmt w:val="bullet"/>
      <w:lvlText w:val="•"/>
      <w:lvlJc w:val="left"/>
      <w:pPr>
        <w:ind w:left="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1CB52A">
      <w:start w:val="1"/>
      <w:numFmt w:val="bullet"/>
      <w:lvlText w:val="o"/>
      <w:lvlJc w:val="left"/>
      <w:pPr>
        <w:ind w:left="2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6455E">
      <w:start w:val="1"/>
      <w:numFmt w:val="bullet"/>
      <w:lvlText w:val="▪"/>
      <w:lvlJc w:val="left"/>
      <w:pPr>
        <w:ind w:left="2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1419FE">
      <w:start w:val="1"/>
      <w:numFmt w:val="bullet"/>
      <w:lvlText w:val="•"/>
      <w:lvlJc w:val="left"/>
      <w:pPr>
        <w:ind w:left="3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78DC68">
      <w:start w:val="1"/>
      <w:numFmt w:val="bullet"/>
      <w:lvlText w:val="o"/>
      <w:lvlJc w:val="left"/>
      <w:pPr>
        <w:ind w:left="4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7678B6">
      <w:start w:val="1"/>
      <w:numFmt w:val="bullet"/>
      <w:lvlText w:val="▪"/>
      <w:lvlJc w:val="left"/>
      <w:pPr>
        <w:ind w:left="4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007284">
      <w:start w:val="1"/>
      <w:numFmt w:val="bullet"/>
      <w:lvlText w:val="•"/>
      <w:lvlJc w:val="left"/>
      <w:pPr>
        <w:ind w:left="5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A66802">
      <w:start w:val="1"/>
      <w:numFmt w:val="bullet"/>
      <w:lvlText w:val="o"/>
      <w:lvlJc w:val="left"/>
      <w:pPr>
        <w:ind w:left="6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98C572">
      <w:start w:val="1"/>
      <w:numFmt w:val="bullet"/>
      <w:lvlText w:val="▪"/>
      <w:lvlJc w:val="left"/>
      <w:pPr>
        <w:ind w:left="7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AF5228"/>
    <w:multiLevelType w:val="hybridMultilevel"/>
    <w:tmpl w:val="FFFFFFFF"/>
    <w:lvl w:ilvl="0" w:tplc="0A2236C0">
      <w:start w:val="1"/>
      <w:numFmt w:val="bullet"/>
      <w:lvlText w:val="•"/>
      <w:lvlJc w:val="left"/>
      <w:pPr>
        <w:ind w:left="1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022C7A">
      <w:start w:val="1"/>
      <w:numFmt w:val="bullet"/>
      <w:lvlText w:val="o"/>
      <w:lvlJc w:val="left"/>
      <w:pPr>
        <w:ind w:left="2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CAC9DE">
      <w:start w:val="1"/>
      <w:numFmt w:val="bullet"/>
      <w:lvlText w:val="▪"/>
      <w:lvlJc w:val="left"/>
      <w:pPr>
        <w:ind w:left="2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667304">
      <w:start w:val="1"/>
      <w:numFmt w:val="bullet"/>
      <w:lvlText w:val="•"/>
      <w:lvlJc w:val="left"/>
      <w:pPr>
        <w:ind w:left="3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90FA44">
      <w:start w:val="1"/>
      <w:numFmt w:val="bullet"/>
      <w:lvlText w:val="o"/>
      <w:lvlJc w:val="left"/>
      <w:pPr>
        <w:ind w:left="4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AEE270">
      <w:start w:val="1"/>
      <w:numFmt w:val="bullet"/>
      <w:lvlText w:val="▪"/>
      <w:lvlJc w:val="left"/>
      <w:pPr>
        <w:ind w:left="4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3A953C">
      <w:start w:val="1"/>
      <w:numFmt w:val="bullet"/>
      <w:lvlText w:val="•"/>
      <w:lvlJc w:val="left"/>
      <w:pPr>
        <w:ind w:left="5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6D7A6">
      <w:start w:val="1"/>
      <w:numFmt w:val="bullet"/>
      <w:lvlText w:val="o"/>
      <w:lvlJc w:val="left"/>
      <w:pPr>
        <w:ind w:left="6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1C4F28">
      <w:start w:val="1"/>
      <w:numFmt w:val="bullet"/>
      <w:lvlText w:val="▪"/>
      <w:lvlJc w:val="left"/>
      <w:pPr>
        <w:ind w:left="7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F7E"/>
    <w:rsid w:val="007965FD"/>
    <w:rsid w:val="00900F7E"/>
    <w:rsid w:val="00980BBD"/>
    <w:rsid w:val="00B276B2"/>
    <w:rsid w:val="00CE7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FA30"/>
  <w15:docId w15:val="{4F636344-A991-3946-BC4D-04781551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O'Byrne</dc:creator>
  <cp:keywords/>
  <cp:lastModifiedBy>Tony O'Byrne</cp:lastModifiedBy>
  <cp:revision>3</cp:revision>
  <dcterms:created xsi:type="dcterms:W3CDTF">2020-06-22T21:56:00Z</dcterms:created>
  <dcterms:modified xsi:type="dcterms:W3CDTF">2020-06-22T22:11:00Z</dcterms:modified>
</cp:coreProperties>
</file>